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ПРАВИТЕЛЬСТВО УЛЬЯНОВСКОЙ ОБЛАСТИ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ПОСТАНОВЛЕНИЕ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от 30 ноября 2023 г. N 32/641-П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ОБ УТВЕРЖДЕНИИ ГОСУДАРСТВЕННОЙ ПРОГРАММЫ УЛЬЯНОВСКОЙ ОБЛАСТИ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"РАЗВИТИЕ МАЛОГО И СРЕДНЕГО ПРЕДПРИНИМАТЕЛЬСТВА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В УЛЬЯНОВСКОЙ ОБЛАСТИ"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Правительство Ульяновской области постановляет: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 xml:space="preserve">1. Утвердить прилагаемую государственную </w:t>
      </w:r>
      <w:hyperlink w:anchor="Par27" w:history="1">
        <w:r w:rsidRPr="00C70146">
          <w:rPr>
            <w:rFonts w:ascii="Times New Roman" w:hAnsi="Times New Roman"/>
            <w:i w:val="0"/>
            <w:color w:val="0000FF"/>
            <w:sz w:val="20"/>
            <w:szCs w:val="20"/>
          </w:rPr>
          <w:t>программу</w:t>
        </w:r>
      </w:hyperlink>
      <w:r w:rsidRPr="00C70146">
        <w:rPr>
          <w:rFonts w:ascii="Times New Roman" w:hAnsi="Times New Roman"/>
          <w:i w:val="0"/>
          <w:sz w:val="20"/>
          <w:szCs w:val="20"/>
        </w:rPr>
        <w:t xml:space="preserve"> Ульяновской области "Развитие малого и среднего предпринимательства в Ульяновской области".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2. Настоящее постановление вступает в силу с 1 января 2024 года.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Председатель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Правительства Ульяновской области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В.Н.РАЗУМКОВ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Утверждена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постановлением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Правительства Ульяновской области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от 30 ноября 2023 г. N 32/641-П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bookmarkStart w:id="0" w:name="Par27"/>
      <w:bookmarkEnd w:id="0"/>
      <w:r w:rsidRPr="00C70146">
        <w:rPr>
          <w:rFonts w:ascii="Times New Roman" w:hAnsi="Times New Roman"/>
          <w:i w:val="0"/>
          <w:sz w:val="20"/>
          <w:szCs w:val="20"/>
        </w:rPr>
        <w:t>ГОСУДАРСТВЕННАЯ ПРОГРАММА УЛЬЯНОВСКОЙ ОБЛАСТИ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"РАЗВИТИЕ МАЛОГО И СРЕДНЕГО ПРЕДПРИНИМАТЕЛЬСТВА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В УЛЬЯНОВСКОЙ ОБЛАСТИ"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Стратегические приоритеты государственной программы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Ульяновской области "Развитие малого и среднего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предпринимательства в Ульяновской области"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1. Оценка текущего состояния сферы малого и среднего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предпринимательства в Ульяновской области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 xml:space="preserve">1.1. В сфере малого и среднего предпринимательства в Ульяновской области в рамках государственной программы Ульяновской области "Развитие малого и среднего предпринимательства в Ульяновской области" (далее также - государственная программа) осуществляются мероприятия, направленные на обеспечение благоприятных условий для развития субъектов малого и среднего предпринимательства, увеличение количества субъектов малого и </w:t>
      </w:r>
      <w:r w:rsidRPr="00C70146">
        <w:rPr>
          <w:rFonts w:ascii="Times New Roman" w:hAnsi="Times New Roman"/>
          <w:i w:val="0"/>
          <w:sz w:val="20"/>
          <w:szCs w:val="20"/>
        </w:rPr>
        <w:lastRenderedPageBreak/>
        <w:t>среднего предпринимательства, обеспечение занятости (в том числе самозанятости) населения и увеличение доли уплаченных субъектами малого и среднего предпринимательства налогов в налоговых доходах бюджетов, образующих консолидированный бюджет Ульяновской области.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1.2. По итогам первого полугодия 2023 года в сфере малого и среднего предпринимательства в Ульяновской области отмечаются: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1) увеличение численности субъектов малого и среднего предпринимательства до 41644 единиц;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2) увеличение числа граждан, применяющих специальный налоговый режим "Налог на профессиональный доход", до 47770 человек;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3) увеличение численности занятых в сфере малого и среднего предпринимательства до 190235 человек;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4) увеличение доли уплаченных субъектами малого и среднего предпринимательства, применяющими специальные налоговые режимы, налогов, взимаемых в связи с применением специальных налоговых режимов, в налоговых доходах областного бюджета Ульяновской области до 2703,2 млн. рублей.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1.3. В целом в сфере малого и среднего предпринимательства имеется ряд проблем, определяемых как условиями экономики Ульяновской области, так и кризисными осложнениями экономической ситуации в целом, среди которых следует отметить следующие: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1) недостаток денежных средств, необходимых для развития предпринимательской деятельности, в том числе расширения ее масштабов;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2) недостаток квалифицированных кадров, знаний и информации, необходимых для осуществления предпринимательской деятельности;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3) недостаточные возможности стимулирования сбыта, преодоления барьеров "вхождения" на новые рынки, обеспечения конкурентоспособности продукции;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4) недостаточные возможности поиска новых деловых партнеров и формирования деловых связей.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1.4. Сфера малого и среднего предпринимательства является важным инструментом для преодоления бедности населения, создания цивилизованной конкурентной среды, обладает стабилизирующим эффектом для экономики Ульяновской области и характеризуется гибкостью и способностью быстро изменять структуру производства, оперативно создавать и применять новые технологии и научные разработки. Сфера малого и среднего предпринимательства характеризуется наличием потенциала для значительного увеличения количества рабочих мест, увеличения сумм налогов, уплачиваемых в бюджеты бюджетной системы Российской Федерации, и обеспечения выпуска конкурентоспособной продукции. Кроме того, из числа представителей малого и среднего предпринимательства формируется средний класс, который, в свою очередь, является главной стабилизирующей политической силой.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2. Описание приоритетов и целей социально-экономического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развития Ульяновской области в сфере реализации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государственной программы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2.1. Основными приоритетами социально-экономического развития Ульяновской области в сфере реализации государственной программы являются: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1) обеспечение устойчивого функционирования системы поддержки как для вновь созданных, так и уже осуществляющих свою деятельность субъектов малого и среднего предпринимательства;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2) повышение уровня осведомленности граждан, не осуществляющих деятельность в сфере малого и среднего предпринимательства, и субъектов малого и среднего предпринимательства о существующей системе государственной и муниципальной поддержки малого и среднего предпринимательства.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lastRenderedPageBreak/>
        <w:t>2.2. Стратегической целью социально-экономического развития Ульяновской области в сфере малого и среднего предпринимательства является создание условий для опережающего развития малого и среднего предпринимательства в Ульяновской области.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3. Сведения о взаимосвязи государственной программы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с национальными целями развития Российской Федерации,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стратегическими приоритетами, целями и показателями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соответствующей государственной программы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Российской Федерации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 xml:space="preserve">Государственная программа взаимосвязана с национальной целью развития Российской Федерации, определенной </w:t>
      </w:r>
      <w:hyperlink r:id="rId4" w:history="1">
        <w:r w:rsidRPr="00C70146">
          <w:rPr>
            <w:rFonts w:ascii="Times New Roman" w:hAnsi="Times New Roman"/>
            <w:i w:val="0"/>
            <w:color w:val="0000FF"/>
            <w:sz w:val="20"/>
            <w:szCs w:val="20"/>
          </w:rPr>
          <w:t>указом</w:t>
        </w:r>
      </w:hyperlink>
      <w:r w:rsidRPr="00C70146">
        <w:rPr>
          <w:rFonts w:ascii="Times New Roman" w:hAnsi="Times New Roman"/>
          <w:i w:val="0"/>
          <w:sz w:val="20"/>
          <w:szCs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года", и показателем, установленным государственной </w:t>
      </w:r>
      <w:hyperlink r:id="rId5" w:history="1">
        <w:r w:rsidRPr="00C70146">
          <w:rPr>
            <w:rFonts w:ascii="Times New Roman" w:hAnsi="Times New Roman"/>
            <w:i w:val="0"/>
            <w:color w:val="0000FF"/>
            <w:sz w:val="20"/>
            <w:szCs w:val="20"/>
          </w:rPr>
          <w:t>программой</w:t>
        </w:r>
      </w:hyperlink>
      <w:r w:rsidRPr="00C70146">
        <w:rPr>
          <w:rFonts w:ascii="Times New Roman" w:hAnsi="Times New Roman"/>
          <w:i w:val="0"/>
          <w:sz w:val="20"/>
          <w:szCs w:val="20"/>
        </w:rP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15.04.2014 N 316 "Об утверждении государственной программы Российской Федерации": достойный, эффективный труд и успешное предпринимательство.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4. Описание задач государственного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управления, осуществляемого органами публичной власти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Ульяновской области в сфере развития малого и среднего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предпринимательства в Ульяновской области,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и способы их эффективного решения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4.1. Задачами государственного управления, осуществляемого органами публичной власти Ульяновской области в сфере развития малого и среднего предпринимательства в Ульяновской области, являются: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1) обеспечение устойчивого функционирования системы поддержки субъектов малого и среднего предпринимательства в Ульяновской области;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2) повышение уровня осведомленности граждан, не осуществляющих деятельность в сфере малого и среднего предпринимательства, и субъектов малого и среднего предпринимательства о существующей системе государственной и муниципальной поддержки малого и среднего предпринимательства.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4.2. Способами эффективного решения указанных задач являются: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1) проведение (ежегодно) тематических мероприятий (встреч представителей органов публичной власти с гражданами, в том числе представителями субъектов малого и среднего предпринимательства), направленных на повышение информированности субъектов малого и среднего предпринимательства о действующих на территории Ульяновской области мерах поддержки субъектов малого и среднего предпринимательства;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2) проведение (ежегодно) ярмарок с участием субъектов малого и среднего предпринимательства;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3) вовлечение в осуществление предпринимательской деятельности и популяризация предпринимательства посредством реализации проектов "Школа предпринимателя", "Мама - предприниматель", "Азбука предпринимателя", "История симбирского предпринимательства", "</w:t>
      </w:r>
      <w:proofErr w:type="spellStart"/>
      <w:r w:rsidRPr="00C70146">
        <w:rPr>
          <w:rFonts w:ascii="Times New Roman" w:hAnsi="Times New Roman"/>
          <w:i w:val="0"/>
          <w:sz w:val="20"/>
          <w:szCs w:val="20"/>
        </w:rPr>
        <w:t>Парапредпринимательство</w:t>
      </w:r>
      <w:proofErr w:type="spellEnd"/>
      <w:r w:rsidRPr="00C70146">
        <w:rPr>
          <w:rFonts w:ascii="Times New Roman" w:hAnsi="Times New Roman"/>
          <w:i w:val="0"/>
          <w:sz w:val="20"/>
          <w:szCs w:val="20"/>
        </w:rPr>
        <w:t>", "</w:t>
      </w:r>
      <w:proofErr w:type="spellStart"/>
      <w:r w:rsidRPr="00C70146">
        <w:rPr>
          <w:rFonts w:ascii="Times New Roman" w:hAnsi="Times New Roman"/>
          <w:i w:val="0"/>
          <w:sz w:val="20"/>
          <w:szCs w:val="20"/>
        </w:rPr>
        <w:t>РостОК</w:t>
      </w:r>
      <w:proofErr w:type="spellEnd"/>
      <w:r w:rsidRPr="00C70146">
        <w:rPr>
          <w:rFonts w:ascii="Times New Roman" w:hAnsi="Times New Roman"/>
          <w:i w:val="0"/>
          <w:sz w:val="20"/>
          <w:szCs w:val="20"/>
        </w:rPr>
        <w:t>" и подобных проектов;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4) предоставление субъектам малого и среднего предпринимательства "комфортных" государственных и муниципальных услуг по принципу "одного окна";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5) содействие организациям, осуществляющим деятельность на территории Ульяновской области, в выходе на новые экспортные рынки и сопровождение экспортных сделок;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lastRenderedPageBreak/>
        <w:t>6) расширение масштабов доступа субъектов малого и среднего предпринимательства к льготному финансированию.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 xml:space="preserve">4.3. Согласно </w:t>
      </w:r>
      <w:hyperlink r:id="rId6" w:history="1">
        <w:r w:rsidRPr="00C70146">
          <w:rPr>
            <w:rFonts w:ascii="Times New Roman" w:hAnsi="Times New Roman"/>
            <w:i w:val="0"/>
            <w:color w:val="0000FF"/>
            <w:sz w:val="20"/>
            <w:szCs w:val="20"/>
          </w:rPr>
          <w:t>статье 18</w:t>
        </w:r>
      </w:hyperlink>
      <w:r w:rsidRPr="00C70146">
        <w:rPr>
          <w:rFonts w:ascii="Times New Roman" w:hAnsi="Times New Roman"/>
          <w:i w:val="0"/>
          <w:sz w:val="20"/>
          <w:szCs w:val="20"/>
        </w:rPr>
        <w:t xml:space="preserve"> Федерального закона от 24.07.2007 N 209-ФЗ "О развитии малого и среднего предпринимательства в Российской Федерации" при предоставлении в аренду государственного имущества Ульяновской области субъектам малого и среднего предпринимательства, которые осуществляют социально значимые и иные приоритетные виды деятельности, указанные в </w:t>
      </w:r>
      <w:hyperlink w:anchor="Par606" w:history="1">
        <w:r w:rsidRPr="00C70146">
          <w:rPr>
            <w:rFonts w:ascii="Times New Roman" w:hAnsi="Times New Roman"/>
            <w:i w:val="0"/>
            <w:color w:val="0000FF"/>
            <w:sz w:val="20"/>
            <w:szCs w:val="20"/>
          </w:rPr>
          <w:t>приложении N 4</w:t>
        </w:r>
      </w:hyperlink>
      <w:r w:rsidRPr="00C70146">
        <w:rPr>
          <w:rFonts w:ascii="Times New Roman" w:hAnsi="Times New Roman"/>
          <w:i w:val="0"/>
          <w:sz w:val="20"/>
          <w:szCs w:val="20"/>
        </w:rPr>
        <w:t xml:space="preserve"> к государственной программе, применяются льготные ставки арендной платы в соответствии с </w:t>
      </w:r>
      <w:hyperlink r:id="rId7" w:history="1">
        <w:r w:rsidRPr="00C70146">
          <w:rPr>
            <w:rFonts w:ascii="Times New Roman" w:hAnsi="Times New Roman"/>
            <w:i w:val="0"/>
            <w:color w:val="0000FF"/>
            <w:sz w:val="20"/>
            <w:szCs w:val="20"/>
          </w:rPr>
          <w:t>постановлением</w:t>
        </w:r>
      </w:hyperlink>
      <w:r w:rsidRPr="00C70146">
        <w:rPr>
          <w:rFonts w:ascii="Times New Roman" w:hAnsi="Times New Roman"/>
          <w:i w:val="0"/>
          <w:sz w:val="20"/>
          <w:szCs w:val="20"/>
        </w:rPr>
        <w:t xml:space="preserve"> Правительства Ульяновской области от 21.12.2020 N 770-П "О некоторых мерах имущественной поддержки субъектов малого и среднего предпринимательства при предоставлении государственного имущества Ульяновской области".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4.4. Государственной программой предусмотрено предоставление: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1)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центра "Мой бизнес";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2)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3) субсидий Фонду "Гарантийный фонд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4)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5)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предоставлением комплекса информационно-консультационных и образовательных услуг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6) грантов в форме субсидий из областного бюджета Ульяновской области субъектам малого и среднего предпринимательства, имеющим статус социального предприятия, и (или) субъектам малого и среднего предпринимательства, созданным физическими лицами в возрасте до 25 лет включительно.</w:t>
      </w:r>
    </w:p>
    <w:p w:rsidR="00C70146" w:rsidRPr="00C70146" w:rsidRDefault="00C70146" w:rsidP="00C701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Правила предоставления указанных субсидий (грантов в форме субсидий) из областного бюджета Ульяновской области устанавливаются Правительством Ульяновской области.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ПАСПОРТ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государственной программы Ульяновской области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"Развитие малого и среднего предпринимательства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в Ульяновской области"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C70146" w:rsidRPr="00C7014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Куратор государственной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Первый заместитель Председателя Правительства Ульяновской области</w:t>
            </w:r>
          </w:p>
        </w:tc>
      </w:tr>
      <w:tr w:rsidR="00C70146" w:rsidRPr="00C7014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Государственный заказчик государственной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Министерство экономического развития и промышленности Ульяновской области</w:t>
            </w:r>
          </w:p>
        </w:tc>
      </w:tr>
      <w:tr w:rsidR="00C70146" w:rsidRPr="00C7014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Соисполнители государственной программы, участники государственной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Отсутствуют</w:t>
            </w:r>
          </w:p>
        </w:tc>
      </w:tr>
      <w:tr w:rsidR="00C70146" w:rsidRPr="00C7014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Срок реализации государственной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2024 - 2030 годы</w:t>
            </w:r>
          </w:p>
        </w:tc>
      </w:tr>
      <w:tr w:rsidR="00C70146" w:rsidRPr="00C7014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Цель государственной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Создание условий для опережающего развития малого и среднего предпринимательства в Ульяновской области</w:t>
            </w:r>
          </w:p>
        </w:tc>
      </w:tr>
      <w:tr w:rsidR="00C70146" w:rsidRPr="00C7014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Направления (подпрограммы) государственной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Отсутствуют</w:t>
            </w:r>
          </w:p>
        </w:tc>
      </w:tr>
      <w:tr w:rsidR="00C70146" w:rsidRPr="00C7014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Показатели государственной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C70146" w:rsidRPr="00C7014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Ресурсное обеспечение государственной программы с разбивкой по источникам финансового обеспечения и годам реализации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Общий объем бюджетных ассигнований на финансовое обеспечение реализации государственной программы в 2024 - 2030 годах составляет 189108,0 тыс. рублей, в том числе по годам: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2024 году - 117634,4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2025 году - 34586,8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2026 году - 36886,8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2027 году - 0,0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2028 году - 0,0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2029 году - 0,0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2030 году - 0,0 тыс. рублей,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из них: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за счет бюджетных ассигнований областного бюджета Ульяновской области - 120905,2 тыс. рублей, в том числе по годам: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2024 году - 49431,6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2025 году - 34586,8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2026 году - 36886,8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2027 году - 0,0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2028 году - 0,0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2029 году - 0,0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2030 году - 0,0 тыс. рублей,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- 68202,8 тыс. рублей, в том числе по годам реализации: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2024 году - 68202,8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2025 году - 0,0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2026 году - 0,0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2027 году - 0,0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2028 году - 0,0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2029 году - 0,0 тыс. рублей;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 2030 году - 0,0 тыс. рублей</w:t>
            </w:r>
          </w:p>
        </w:tc>
      </w:tr>
      <w:tr w:rsidR="00C70146" w:rsidRPr="00C7014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Связь государственной программы с национальными целями развития Российской Федерации/государственными программами Российской Федерации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Государственная программа связана с национальной целью развития Российской Федерации "Достойный, эффективный труд и успешное предпринимательство" и государственной </w:t>
            </w:r>
            <w:hyperlink r:id="rId8" w:history="1">
              <w:r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программой</w:t>
              </w:r>
            </w:hyperlink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 Российской Федерации "Экономическое развитие и инновационная экономика"</w:t>
            </w:r>
          </w:p>
        </w:tc>
      </w:tr>
    </w:tbl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Приложение N 1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к государственной программе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ПЕРЕЧЕНЬ ПОКАЗАТЕЛЕЙ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ГОСУДАРСТВЕННОЙ ПРОГРАММЫ УЛЬЯНОВСКОЙ ОБЛАСТИ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"РАЗВИТИЕ МАЛОГО И СРЕДНЕГО ПРЕДПРИНИМАТЕЛЬСТВА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В УЛЬЯНОВСКОЙ ОБЛАСТИ"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0"/>
          <w:szCs w:val="20"/>
        </w:rPr>
        <w:sectPr w:rsidR="00C70146" w:rsidRPr="00C70146" w:rsidSect="0064494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850"/>
        <w:gridCol w:w="737"/>
        <w:gridCol w:w="737"/>
        <w:gridCol w:w="851"/>
        <w:gridCol w:w="624"/>
        <w:gridCol w:w="850"/>
        <w:gridCol w:w="624"/>
        <w:gridCol w:w="624"/>
        <w:gridCol w:w="624"/>
        <w:gridCol w:w="624"/>
        <w:gridCol w:w="624"/>
        <w:gridCol w:w="624"/>
        <w:gridCol w:w="1559"/>
        <w:gridCol w:w="992"/>
        <w:gridCol w:w="1559"/>
        <w:gridCol w:w="1247"/>
      </w:tblGrid>
      <w:tr w:rsidR="00C70146" w:rsidRPr="00C7014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Уровень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Признак возрастания/убывания значения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Единица измерения значения показателя (по </w:t>
            </w:r>
            <w:hyperlink r:id="rId9" w:history="1">
              <w:r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ОКЕИ</w:t>
              </w:r>
            </w:hyperlink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Базовое значение</w:t>
            </w: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Документ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Ответственный за достижение значений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Связь с показателями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Информационная система</w:t>
            </w:r>
          </w:p>
        </w:tc>
      </w:tr>
      <w:tr w:rsidR="00C70146" w:rsidRPr="00C701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значение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C70146" w:rsidRPr="00C701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</w:tr>
      <w:tr w:rsidR="00C70146" w:rsidRPr="00C701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ГП РФ, ФП, ГП, ВДЛ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млн.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0,1774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0,1809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10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Указ</w:t>
              </w:r>
            </w:hyperlink>
            <w:r w:rsidR="00C70146"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 Президента Российской Федерации от 21.07.2020 N 474 "О национальных целях развития Российской Федерации на период до 2030 года",</w:t>
            </w:r>
          </w:p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11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Указ</w:t>
              </w:r>
            </w:hyperlink>
            <w:r w:rsidR="00C70146"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 Президента Российской Федерации от 04.02.2021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</w:t>
            </w:r>
            <w:r w:rsidR="00C70146"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Федерации",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Единый план по достижению национальных целей развития Российской Федерации на период до 2024 года и на плановый период до 2030 года,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национальный проект "Малый и средний бизнес и поддержка индивидуальной предпринимательской инициативы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Министерство экономического развития и промышленности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Государственная информационная система Ульяновской области "Централизованная автоматизированная система "АЦК-Планирование"</w:t>
            </w:r>
          </w:p>
        </w:tc>
      </w:tr>
    </w:tbl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Примечание. ГП РФ - государственная программа Российской Федерации, ФП - федеральный проект, входящий в состав национального проекта, ГП - государственная программа Ульяновской области, ВДЛ - показатель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Федерации.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Приложение N 2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к государственной программе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СИСТЕМА СТРУКТУРНЫХ ЭЛЕМЕНТОВ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ГОСУДАРСТВЕННОЙ ПРОГРАММЫ УЛЬЯНОВСКОЙ ОБЛАСТИ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"РАЗВИТИЕ МАЛОГО И СРЕДНЕГО ПРЕДПРИНИМАТЕЛЬСТВА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В УЛЬЯНОВСКОЙ ОБЛАСТИ"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253"/>
        <w:gridCol w:w="4195"/>
      </w:tblGrid>
      <w:tr w:rsidR="00C70146" w:rsidRPr="00C7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Задачи структурного элемента государственной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Краткое описание ожидаемых эффектов от решения задач структурного элемента государственной программы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Связь структурного элемента с показателями государственной программы</w:t>
            </w:r>
          </w:p>
        </w:tc>
      </w:tr>
      <w:tr w:rsidR="00C70146" w:rsidRPr="00C7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</w:tr>
      <w:tr w:rsidR="00C70146" w:rsidRPr="00C701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1.</w:t>
            </w:r>
          </w:p>
        </w:tc>
        <w:tc>
          <w:tcPr>
            <w:tcW w:w="1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Региональный проект "Создание благоприятных условий для осуществления деятельности самозанятыми гражданами", обеспечивающий достижение значений показателей и результатов федерального </w:t>
            </w:r>
            <w:hyperlink r:id="rId12" w:history="1">
              <w:r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проекта</w:t>
              </w:r>
            </w:hyperlink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 "Создание благоприятных условий для осуществления деятельности самозанятыми гражданами", входящего в состав национального проекта "Малое и среднее предпринимательство и поддержка индивидуальной предпринимательской инициативы"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(куратор - Алексеева Марина Евгеньевна, первый заместитель Председателя Правительства Ульяновской области)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Ответственный за реализацию: Министерство экономического развития и промышленности Ульяновской области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Срок реализации: 2021 - 2024 годы</w:t>
            </w:r>
          </w:p>
        </w:tc>
      </w:tr>
      <w:tr w:rsidR="00C70146" w:rsidRPr="00C7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Предоставление государственными микрофинансовыми организациями финансовых ресурсов по льготной ставке самозанятым гражданам; оказание центрами компетенций информационно-консультационных и образовательных услуг в офлайн- и онлайн-форматах самозанятым гражданам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C70146" w:rsidRPr="00C701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2.</w:t>
            </w:r>
          </w:p>
        </w:tc>
        <w:tc>
          <w:tcPr>
            <w:tcW w:w="1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Региональный проект "Создание условий для легкого старта и комфортного ведения бизнеса", обеспечивающий достижение значений показателей и результатов федерального </w:t>
            </w:r>
            <w:hyperlink r:id="rId13" w:history="1">
              <w:r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проекта</w:t>
              </w:r>
            </w:hyperlink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 "Создание условий для легкого старта и комфортного ведения бизнеса", входящего в состав национального проекта "Малое и среднее предпринимательство и поддержка индивидуальной предпринимательской инициативы"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(куратор - Алексеева Марина Евгеньевна, первый заместитель Председателя Правительства Ульяновской области)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Ответственный за реализацию: Министерство экономического развития и промышленности Ульяновской области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Срок реализации: 2019 - 2024 годы</w:t>
            </w:r>
          </w:p>
        </w:tc>
      </w:tr>
      <w:tr w:rsidR="00C70146" w:rsidRPr="00C7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Созданы условия для легкого старта и комфортного ведения бизнеса (</w:t>
            </w:r>
            <w:proofErr w:type="spellStart"/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предакселерация</w:t>
            </w:r>
            <w:proofErr w:type="spellEnd"/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Оказание информационно-консультационных услуг в офлайн- и онлайн-форматах начинающим и действующим предпринимателям; предоставление государственными микрофинансовыми организациями льготных финансовых ресурсов (микрозаймов) начинающим предпринимателям; обеспечение предоставления региональными гарантийными </w:t>
            </w: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организациями поручительств и независимых гарантий для начинающих предпринимателей; применение индивидуальными предпринимателями патентной системы налогообложения; предоставление комплекса услуг и (или) финансовой поддержки в виде гранта уникальным социальным предприятиям и (или) субъектам 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C70146" w:rsidRPr="00C701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3.</w:t>
            </w:r>
          </w:p>
        </w:tc>
        <w:tc>
          <w:tcPr>
            <w:tcW w:w="1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Региональный проект "Акселерация субъектов малого и среднего предпринимательства", обеспечивающий достижение значений показателей и результатов федерального </w:t>
            </w:r>
            <w:hyperlink r:id="rId14" w:history="1">
              <w:r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проекта</w:t>
              </w:r>
            </w:hyperlink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</w:t>
            </w:r>
          </w:p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(куратор - Алексеева Марина Евгеньевна, первый заместитель Председателя Правительства Ульяновской области)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Ответственный за реализацию: Министерство экономического развития и промышленности Ульяновской области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Срок реализации: 2018 - 2024 годы</w:t>
            </w:r>
          </w:p>
        </w:tc>
      </w:tr>
      <w:tr w:rsidR="00C70146" w:rsidRPr="00C7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Создана комплексная система акселерации, включающая в себя финансовые и налоговые инструменты поддержки субъектов малого и среднего предпринимательства, а также инфраструктуру для комфортной работы и развития субъектов малого и среднего предпринимательства, доступ к закупкам крупнейших заказчиков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Увеличение объема товаров (работ, услуг), экспортированных субъектами малого и среднего предпринимательства, получившими поддержку центров поддержки экспорта; увеличение объема инвестиций, осуществленных субъектами малого и среднего предпринимательства, получившими доступ к производственным площадям; оказание субъектам малого и среднего предпринимательства комплекса услуг, сервисов и мер поддержки; предоставление региональными гарантийными организациями гарантий и поручительств по обязательствам субъектов малого и среднего предпринимательства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C70146" w:rsidRPr="00C7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Улучшение условий ведения предпринимательской деятельности, создание условий, ориентированных на поддержку производственной и сбытовой деятельности субъектов малого и среднего предпринимательства; модернизация системы поддержки экспорта; упрощение доступа к </w:t>
            </w: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льготному финансированию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</w:tbl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Приложение N 3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к государственной программе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ФИНАНСОВОЕ ОБЕСПЕЧЕНИЕ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ГОСУДАРСТВЕННОЙ ПРОГРАММЫ УЛЬЯНОВСКОЙ ОБЛАСТИ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"РАЗВИТИЕ МАЛОГО И СРЕДНЕГО ПРЕДПРИНИМАТЕЛЬСТВА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В УЛЬЯНОВСКОЙ ОБЛАСТИ"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644"/>
        <w:gridCol w:w="1644"/>
        <w:gridCol w:w="1020"/>
        <w:gridCol w:w="1077"/>
        <w:gridCol w:w="1077"/>
        <w:gridCol w:w="993"/>
        <w:gridCol w:w="992"/>
        <w:gridCol w:w="624"/>
        <w:gridCol w:w="624"/>
        <w:gridCol w:w="624"/>
        <w:gridCol w:w="624"/>
      </w:tblGrid>
      <w:tr w:rsidR="00C70146" w:rsidRPr="00C701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Наименования государственной программы, структурного элемента, мероприятия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Источник финансового обеспечения реализации государственной программы, структурного элемента, мероприятия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Объем финансового обеспечения реализации государственной программы, структурного элемента, мероприятия по годам реализации, тыс. руб.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2026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2027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2028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2029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2030 год</w:t>
            </w:r>
          </w:p>
        </w:tc>
      </w:tr>
      <w:tr w:rsidR="00C70146" w:rsidRPr="00C7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</w:tr>
      <w:tr w:rsidR="00C70146" w:rsidRPr="00C70146"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Государственная программа Ульяновской области "Развитие малого и среднего предпринимательства в Ульяновской области"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Министерство экономического развития и промышленности Ульяновской области (далее - Министерство)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Всего, в том числе: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99 1 00 00000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189108,0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117634,4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34586,8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36886,8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120905,2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49431,6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34586,8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36886,8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бюджетные </w:t>
            </w: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ассигнования областного бюджета Ульяновской области, источником которых являются субсидии, субвенции и иные межбюджетные трансферты из федерального бюджета (далее - бюджетные ассигнования федерального бюджета)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68202,8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68202,8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Министерство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Всего, в том числе: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99 1 I5 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166653,2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95179,6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34586,8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36886,8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120105,2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48631,6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34586,8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36886,8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46548,0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46548,0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</w:t>
            </w: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доход", в субъектах Российской Федерации (предоставление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центра "Мой бизнес")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99 1 I5 5527Е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95013,6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40000,0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26356,8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28656,8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1.2.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</w:t>
            </w: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Всего, в том числе: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99 1 I5 5527К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58650,2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42190,2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8230,0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8230,0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24691,6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8231,6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8230,0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8230,0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33958,6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33958,6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1.3.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</w:t>
            </w: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(предоставление субсидий Фонду "Гарантийный фонд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Всего, в том числе: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99 1 I5 55274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12989,4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12989,4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12589,4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12589,4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Министерство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Всего, в том числе: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99 1 I4 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15810,4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15810,4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15210,4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15210,4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грантов в форме субсидий субъектам малого и среднего предпринимательства, имеющим статус социального предприятия, и (или) субъектам малого и среднего предпринимательства, созданным физическими лицами в возрасте до 25 лет включительно)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Министерство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Всего, в том числе: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99 1 I4 5527П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2546,2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2546,2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2446,2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2446,2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2.2.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</w:t>
            </w: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Всего, в том числе: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99 1 I4 5527В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13264,2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13264,2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12764,2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12764,2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Министерство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Всего, в том числе: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99 1 I2 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6644,4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6644,4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6444,4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6444,4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3.1.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Государственная поддержка малого и </w:t>
            </w: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предоставлением комплекса информационно-консультационных и образовательных услуг физическим лицам, не являющимся индивидуальными предпринимателями и применяющим специальный налоговый режим "Налог на профессиональный доход")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Всего, в том числе: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99 1 I2 5527С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6644,4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6644,4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  <w:tr w:rsidR="00C70146" w:rsidRPr="00C7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6444,4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6444,4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0,0</w:t>
            </w:r>
          </w:p>
        </w:tc>
      </w:tr>
    </w:tbl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0"/>
          <w:szCs w:val="20"/>
        </w:rPr>
        <w:sectPr w:rsidR="00C70146" w:rsidRPr="00C70146" w:rsidSect="0064494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Приложение N 4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к государственной программе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bookmarkStart w:id="1" w:name="Par606"/>
      <w:bookmarkEnd w:id="1"/>
      <w:r w:rsidRPr="00C70146">
        <w:rPr>
          <w:rFonts w:ascii="Times New Roman" w:hAnsi="Times New Roman"/>
          <w:i w:val="0"/>
          <w:sz w:val="20"/>
          <w:szCs w:val="20"/>
        </w:rPr>
        <w:t>ПЕРЕЧЕНЬ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СОЦИАЛЬНО ЗНАЧИМЫХ И ИНЫХ ПРИОРИТЕТНЫХ ВИДОВ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ДЕЯТЕЛЬНОСТИ, ОСУЩЕСТВЛЯЕМЫХ СУБЪЕКТАМИ МАЛОГО И СРЕДНЕГО</w:t>
      </w:r>
    </w:p>
    <w:p w:rsidR="00C70146" w:rsidRPr="00C70146" w:rsidRDefault="00C70146" w:rsidP="00C70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C70146">
        <w:rPr>
          <w:rFonts w:ascii="Times New Roman" w:hAnsi="Times New Roman"/>
          <w:i w:val="0"/>
          <w:sz w:val="20"/>
          <w:szCs w:val="20"/>
        </w:rPr>
        <w:t>ПРЕДПРИНИМАТЕЛЬСТВА НА ТЕРРИТОРИИ УЛЬЯНОВСКОЙ ОБЛАСТИ</w:t>
      </w: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7994"/>
      </w:tblGrid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Коды </w:t>
            </w:r>
            <w:hyperlink r:id="rId15" w:history="1">
              <w:r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Виды деятельности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16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01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17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02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Лесоводство и лесозаготовки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18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03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Рыболовство и рыбоводство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19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пищевых продуктов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20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11.06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солода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21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11.07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безалкогольных напитков; производство упакованных питьевых вод, включая минеральные воды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22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13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текстильных изделий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23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14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одежды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24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15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кожи и изделий из кожи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25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16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26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17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бумаги и бумажных изделий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27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18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28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21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29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22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резиновых и пластмассовых изделий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30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24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металлургическое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31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25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32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26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33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27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электрического оборудования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34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28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35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29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Производство автотранспортных средств, прицепов и полуприцепов (за исключением </w:t>
            </w:r>
            <w:hyperlink r:id="rId36" w:history="1">
              <w:r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29.10.2</w:t>
              </w:r>
            </w:hyperlink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)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37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30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Производство прочих транспортных средств и оборудования (за исключением </w:t>
            </w:r>
            <w:hyperlink r:id="rId38" w:history="1">
              <w:r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30.91</w:t>
              </w:r>
            </w:hyperlink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)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39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31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мебели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40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32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прочих готовых изделий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41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33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Ремонт и монтаж машин и оборудования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42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55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 xml:space="preserve">Деятельность по предоставлению мест для временного проживания (за исключением </w:t>
            </w:r>
            <w:hyperlink r:id="rId43" w:history="1">
              <w:r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подкласса 55.9</w:t>
              </w:r>
            </w:hyperlink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)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44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56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45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58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Деятельность издательская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46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59.1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Производство кинофильмов, видеофильмов и телевизионных программ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47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60.10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Деятельность в области радиовещания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48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60.20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Деятельность в области телевизионного вещания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49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61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Деятельность в сфере телекоммуникаций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50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62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51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63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Деятельность в области информационных технологий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52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72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Научные исследования и разработки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53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77.21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Прокат и аренда товаров для отдыха и спортивных товаров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54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79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55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85.11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Образование дошкольное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56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85.41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Образование дополнительное детей и взрослых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57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86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Деятельность в области здравоохранения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58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88.10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59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90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60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91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61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93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Деятельность в области спорта, отдыха и развлечений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62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95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C70146" w:rsidRPr="00C7014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63" w:history="1">
              <w:r w:rsidR="00C70146" w:rsidRPr="00C70146">
                <w:rPr>
                  <w:rFonts w:ascii="Times New Roman" w:hAnsi="Times New Roman"/>
                  <w:i w:val="0"/>
                  <w:color w:val="0000FF"/>
                  <w:sz w:val="20"/>
                  <w:szCs w:val="20"/>
                </w:rPr>
                <w:t>96</w:t>
              </w:r>
            </w:hyperlink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6" w:rsidRPr="00C70146" w:rsidRDefault="00C7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70146">
              <w:rPr>
                <w:rFonts w:ascii="Times New Roman" w:hAnsi="Times New Roman"/>
                <w:i w:val="0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</w:tr>
    </w:tbl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C70146" w:rsidRPr="00C70146" w:rsidRDefault="00C70146" w:rsidP="00C7014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:rsidR="00000000" w:rsidRPr="00C70146" w:rsidRDefault="00000000">
      <w:pPr>
        <w:rPr>
          <w:rFonts w:ascii="Times New Roman" w:hAnsi="Times New Roman"/>
          <w:sz w:val="20"/>
          <w:szCs w:val="20"/>
        </w:rPr>
      </w:pPr>
    </w:p>
    <w:sectPr w:rsidR="00D9225F" w:rsidRPr="00C70146" w:rsidSect="0064494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46"/>
    <w:rsid w:val="00006C06"/>
    <w:rsid w:val="000276E9"/>
    <w:rsid w:val="00644947"/>
    <w:rsid w:val="00BD56F7"/>
    <w:rsid w:val="00C70146"/>
    <w:rsid w:val="00F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34FE7-1BE6-49CA-8E0E-E13F93D5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Astra Serif" w:eastAsiaTheme="minorHAnsi" w:hAnsi="PT Astra Serif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F01C4B69AB4BDDDA0EA6C191712ED75870250D324959CABEF7DF3F2D0AF9DBC931DEAF41466F188D6DBC429039E6108516CDD59D0B28B1q5u3J" TargetMode="External"/><Relationship Id="rId21" Type="http://schemas.openxmlformats.org/officeDocument/2006/relationships/hyperlink" Target="consultantplus://offline/ref=81F01C4B69AB4BDDDA0EA6C191712ED75870250D324959CABEF7DF3F2D0AF9DBC931DEAF41466C148C6DBC429039E6108516CDD59D0B28B1q5u3J" TargetMode="External"/><Relationship Id="rId34" Type="http://schemas.openxmlformats.org/officeDocument/2006/relationships/hyperlink" Target="consultantplus://offline/ref=81F01C4B69AB4BDDDA0EA6C191712ED75870250D324959CABEF7DF3F2D0AF9DBC931DEAF41456E108A6DBC429039E6108516CDD59D0B28B1q5u3J" TargetMode="External"/><Relationship Id="rId42" Type="http://schemas.openxmlformats.org/officeDocument/2006/relationships/hyperlink" Target="consultantplus://offline/ref=81F01C4B69AB4BDDDA0EA6C191712ED75870250D324959CABEF7DF3F2D0AF9DBC931DEAF41436F108D6DBC429039E6108516CDD59D0B28B1q5u3J" TargetMode="External"/><Relationship Id="rId47" Type="http://schemas.openxmlformats.org/officeDocument/2006/relationships/hyperlink" Target="consultantplus://offline/ref=81F01C4B69AB4BDDDA0EA6C191712ED75870250D324959CABEF7DF3F2D0AF9DBC931DEAF414368138D6DBC429039E6108516CDD59D0B28B1q5u3J" TargetMode="External"/><Relationship Id="rId50" Type="http://schemas.openxmlformats.org/officeDocument/2006/relationships/hyperlink" Target="consultantplus://offline/ref=81F01C4B69AB4BDDDA0EA6C191712ED75870250D324959CABEF7DF3F2D0AF9DBC931DEAF41436819896DBC429039E6108516CDD59D0B28B1q5u3J" TargetMode="External"/><Relationship Id="rId55" Type="http://schemas.openxmlformats.org/officeDocument/2006/relationships/hyperlink" Target="consultantplus://offline/ref=81F01C4B69AB4BDDDA0EA6C191712ED75870250D324959CABEF7DF3F2D0AF9DBC931DEAF41426F13896DBC429039E6108516CDD59D0B28B1q5u3J" TargetMode="External"/><Relationship Id="rId63" Type="http://schemas.openxmlformats.org/officeDocument/2006/relationships/hyperlink" Target="consultantplus://offline/ref=81F01C4B69AB4BDDDA0EA6C191712ED75870250D324959CABEF7DF3F2D0AF9DBC931DEAF41426919886DBC429039E6108516CDD59D0B28B1q5u3J" TargetMode="External"/><Relationship Id="rId7" Type="http://schemas.openxmlformats.org/officeDocument/2006/relationships/hyperlink" Target="consultantplus://offline/ref=81F01C4B69AB4BDDDA0EB8CC871D70DD5A7D730934415595E6A884627A03F38C8E7E87FF051261118F78E810CA6EEB13q8u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F01C4B69AB4BDDDA0EA6C191712ED75870250D324959CABEF7DF3F2D0AF9DBC931DEAF41476C158F6DBC429039E6108516CDD59D0B28B1q5u3J" TargetMode="External"/><Relationship Id="rId29" Type="http://schemas.openxmlformats.org/officeDocument/2006/relationships/hyperlink" Target="consultantplus://offline/ref=81F01C4B69AB4BDDDA0EA6C191712ED75870250D324959CABEF7DF3F2D0AF9DBC931DEAF41466918886DBC429039E6108516CDD59D0B28B1q5u3J" TargetMode="External"/><Relationship Id="rId11" Type="http://schemas.openxmlformats.org/officeDocument/2006/relationships/hyperlink" Target="consultantplus://offline/ref=81F01C4B69AB4BDDDA0EA6C191712ED758742B07354F59CABEF7DF3F2D0AF9DBDB3186A3404272108978EA13D6q6u8J" TargetMode="External"/><Relationship Id="rId24" Type="http://schemas.openxmlformats.org/officeDocument/2006/relationships/hyperlink" Target="consultantplus://offline/ref=81F01C4B69AB4BDDDA0EA6C191712ED75870250D324959CABEF7DF3F2D0AF9DBC931DEAF41466E178B6DBC429039E6108516CDD59D0B28B1q5u3J" TargetMode="External"/><Relationship Id="rId32" Type="http://schemas.openxmlformats.org/officeDocument/2006/relationships/hyperlink" Target="consultantplus://offline/ref=81F01C4B69AB4BDDDA0EA6C191712ED75870250D324959CABEF7DF3F2D0AF9DBC931DEAF41426A15826DBC429039E6108516CDD59D0B28B1q5u3J" TargetMode="External"/><Relationship Id="rId37" Type="http://schemas.openxmlformats.org/officeDocument/2006/relationships/hyperlink" Target="consultantplus://offline/ref=81F01C4B69AB4BDDDA0EA6C191712ED75870250D324959CABEF7DF3F2D0AF9DBC931DEAF41456911826DBC429039E6108516CDD59D0B28B1q5u3J" TargetMode="External"/><Relationship Id="rId40" Type="http://schemas.openxmlformats.org/officeDocument/2006/relationships/hyperlink" Target="consultantplus://offline/ref=81F01C4B69AB4BDDDA0EA6C191712ED75870250D324959CABEF7DF3F2D0AF9DBC931DEAF41456A12886DBC429039E6108516CDD59D0B28B1q5u3J" TargetMode="External"/><Relationship Id="rId45" Type="http://schemas.openxmlformats.org/officeDocument/2006/relationships/hyperlink" Target="consultantplus://offline/ref=81F01C4B69AB4BDDDA0EA6C191712ED75870250D324959CABEF7DF3F2D0AF9DBC931DEAF41436F16826DBC429039E6108516CDD59D0B28B1q5u3J" TargetMode="External"/><Relationship Id="rId53" Type="http://schemas.openxmlformats.org/officeDocument/2006/relationships/hyperlink" Target="consultantplus://offline/ref=81F01C4B69AB4BDDDA0EA6C191712ED75870250D324959CABEF7DF3F2D0AF9DBC931DEAF41426C148B6DBC429039E6108516CDD59D0B28B1q5u3J" TargetMode="External"/><Relationship Id="rId58" Type="http://schemas.openxmlformats.org/officeDocument/2006/relationships/hyperlink" Target="consultantplus://offline/ref=81F01C4B69AB4BDDDA0EA6C191712ED75870250D324959CABEF7DF3F2D0AF9DBC931DEAF414264128B6DBC429039E6108516CDD59D0B28B1q5u3J" TargetMode="External"/><Relationship Id="rId5" Type="http://schemas.openxmlformats.org/officeDocument/2006/relationships/hyperlink" Target="consultantplus://offline/ref=81F01C4B69AB4BDDDA0EA6C191712ED758732903324159CABEF7DF3F2D0AF9DBC931DEAF41476C118C6DBC429039E6108516CDD59D0B28B1q5u3J" TargetMode="External"/><Relationship Id="rId61" Type="http://schemas.openxmlformats.org/officeDocument/2006/relationships/hyperlink" Target="consultantplus://offline/ref=81F01C4B69AB4BDDDA0EA6C191712ED75870250D324959CABEF7DF3F2D0AF9DBC931DEAF414269108D6DBC429039E6108516CDD59D0B28B1q5u3J" TargetMode="External"/><Relationship Id="rId19" Type="http://schemas.openxmlformats.org/officeDocument/2006/relationships/hyperlink" Target="consultantplus://offline/ref=81F01C4B69AB4BDDDA0EA6C191712ED75870250D324959CABEF7DF3F2D0AF9DBC931DEAF41476B118E6DBC429039E6108516CDD59D0B28B1q5u3J" TargetMode="External"/><Relationship Id="rId14" Type="http://schemas.openxmlformats.org/officeDocument/2006/relationships/hyperlink" Target="consultantplus://offline/ref=81F01C4B69AB4BDDDA0EA6C191712ED75F7E2C04324859CABEF7DF3F2D0AF9DBDB3186A3404272108978EA13D6q6u8J" TargetMode="External"/><Relationship Id="rId22" Type="http://schemas.openxmlformats.org/officeDocument/2006/relationships/hyperlink" Target="consultantplus://offline/ref=81F01C4B69AB4BDDDA0EA6C191712ED75870250D324959CABEF7DF3F2D0AF9DBC931DEAF41476C17836DBC429039E6108516CDD59D0B28B1q5u3J" TargetMode="External"/><Relationship Id="rId27" Type="http://schemas.openxmlformats.org/officeDocument/2006/relationships/hyperlink" Target="consultantplus://offline/ref=81F01C4B69AB4BDDDA0EA6C191712ED75870250D324959CABEF7DF3F2D0AF9DBC931DEAF41466811826DBC429039E6108516CDD59D0B28B1q5u3J" TargetMode="External"/><Relationship Id="rId30" Type="http://schemas.openxmlformats.org/officeDocument/2006/relationships/hyperlink" Target="consultantplus://offline/ref=81F01C4B69AB4BDDDA0EA6C191712ED75870250D324959CABEF7DF3F2D0AF9DBC931DEAF41466B18826DBC429039E6108516CDD59D0B28B1q5u3J" TargetMode="External"/><Relationship Id="rId35" Type="http://schemas.openxmlformats.org/officeDocument/2006/relationships/hyperlink" Target="consultantplus://offline/ref=81F01C4B69AB4BDDDA0EA6C191712ED75870250D324959CABEF7DF3F2D0AF9DBC931DEAF414568168F6DBC429039E6108516CDD59D0B28B1q5u3J" TargetMode="External"/><Relationship Id="rId43" Type="http://schemas.openxmlformats.org/officeDocument/2006/relationships/hyperlink" Target="consultantplus://offline/ref=81F01C4B69AB4BDDDA0EA6C191712ED75870250D324959CABEF7DF3F2D0AF9DBC931DEAF41436F12886DBC429039E6108516CDD59D0B28B1q5u3J" TargetMode="External"/><Relationship Id="rId48" Type="http://schemas.openxmlformats.org/officeDocument/2006/relationships/hyperlink" Target="consultantplus://offline/ref=81F01C4B69AB4BDDDA0EA6C191712ED75870250D324959CABEF7DF3F2D0AF9DBC931DEAF414368148B6DBC429039E6108516CDD59D0B28B1q5u3J" TargetMode="External"/><Relationship Id="rId56" Type="http://schemas.openxmlformats.org/officeDocument/2006/relationships/hyperlink" Target="consultantplus://offline/ref=81F01C4B69AB4BDDDA0EA6C191712ED75870250D324959CABEF7DF3F2D0AF9DBC931DEAF41426F168B6DBC429039E6108516CDD59D0B28B1q5u3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1F01C4B69AB4BDDDA0EA6C191712ED758732903324159CABEF7DF3F2D0AF9DBC931DEAF41476C118C6DBC429039E6108516CDD59D0B28B1q5u3J" TargetMode="External"/><Relationship Id="rId51" Type="http://schemas.openxmlformats.org/officeDocument/2006/relationships/hyperlink" Target="consultantplus://offline/ref=81F01C4B69AB4BDDDA0EA6C191712ED75870250D324959CABEF7DF3F2D0AF9DBC931DEAF414369128C6DBC429039E6108516CDD59D0B28B1q5u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F01C4B69AB4BDDDA0EA6C191712ED75F7E2D033B4959CABEF7DF3F2D0AF9DBDB3186A3404272108978EA13D6q6u8J" TargetMode="External"/><Relationship Id="rId17" Type="http://schemas.openxmlformats.org/officeDocument/2006/relationships/hyperlink" Target="consultantplus://offline/ref=81F01C4B69AB4BDDDA0EA6C191712ED75870250D324959CABEF7DF3F2D0AF9DBC931DEAF41476F198F6DBC429039E6108516CDD59D0B28B1q5u3J" TargetMode="External"/><Relationship Id="rId25" Type="http://schemas.openxmlformats.org/officeDocument/2006/relationships/hyperlink" Target="consultantplus://offline/ref=81F01C4B69AB4BDDDA0EA6C191712ED75870250D324959CABEF7DF3F2D0AF9DBC931DEAF41466F12886DBC429039E6108516CDD59D0B28B1q5u3J" TargetMode="External"/><Relationship Id="rId33" Type="http://schemas.openxmlformats.org/officeDocument/2006/relationships/hyperlink" Target="consultantplus://offline/ref=81F01C4B69AB4BDDDA0EA6C191712ED75870250D324959CABEF7DF3F2D0AF9DBC931DEAF41456D128D6DBC429039E6108516CDD59D0B28B1q5u3J" TargetMode="External"/><Relationship Id="rId38" Type="http://schemas.openxmlformats.org/officeDocument/2006/relationships/hyperlink" Target="consultantplus://offline/ref=81F01C4B69AB4BDDDA0EA6C191712ED75870250D324959CABEF7DF3F2D0AF9DBC931DEAF414569198F6DBC429039E6108516CDD59D0B28B1q5u3J" TargetMode="External"/><Relationship Id="rId46" Type="http://schemas.openxmlformats.org/officeDocument/2006/relationships/hyperlink" Target="consultantplus://offline/ref=81F01C4B69AB4BDDDA0EA6C191712ED75870250D324959CABEF7DF3F2D0AF9DBC931DEAF41436811886DBC429039E6108516CDD59D0B28B1q5u3J" TargetMode="External"/><Relationship Id="rId59" Type="http://schemas.openxmlformats.org/officeDocument/2006/relationships/hyperlink" Target="consultantplus://offline/ref=81F01C4B69AB4BDDDA0EA6C191712ED75870250D324959CABEF7DF3F2D0AF9DBC931DEAF414268148E6DBC429039E6108516CDD59D0B28B1q5u3J" TargetMode="External"/><Relationship Id="rId20" Type="http://schemas.openxmlformats.org/officeDocument/2006/relationships/hyperlink" Target="consultantplus://offline/ref=81F01C4B69AB4BDDDA0EA6C191712ED75870250D324959CABEF7DF3F2D0AF9DBC931DEAF41466C148E6DBC429039E6108516CDD59D0B28B1q5u3J" TargetMode="External"/><Relationship Id="rId41" Type="http://schemas.openxmlformats.org/officeDocument/2006/relationships/hyperlink" Target="consultantplus://offline/ref=81F01C4B69AB4BDDDA0EA6C191712ED75870250D324959CABEF7DF3F2D0AF9DBC931DEAF41456A18896DBC429039E6108516CDD59D0B28B1q5u3J" TargetMode="External"/><Relationship Id="rId54" Type="http://schemas.openxmlformats.org/officeDocument/2006/relationships/hyperlink" Target="consultantplus://offline/ref=81F01C4B69AB4BDDDA0EA6C191712ED75870250D324959CABEF7DF3F2D0AF9DBC931DEAF41426D11826DBC429039E6108516CDD59D0B28B1q5u3J" TargetMode="External"/><Relationship Id="rId62" Type="http://schemas.openxmlformats.org/officeDocument/2006/relationships/hyperlink" Target="consultantplus://offline/ref=81F01C4B69AB4BDDDA0EA6C191712ED75870250D324959CABEF7DF3F2D0AF9DBC931DEAF414269158F6DBC429039E6108516CDD59D0B28B1q5u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01C4B69AB4BDDDA0EA6C191712ED758702905344059CABEF7DF3F2D0AF9DBC931DEAF41476D16886DBC429039E6108516CDD59D0B28B1q5u3J" TargetMode="External"/><Relationship Id="rId15" Type="http://schemas.openxmlformats.org/officeDocument/2006/relationships/hyperlink" Target="consultantplus://offline/ref=81F01C4B69AB4BDDDA0EA6C191712ED75870250D324959CABEF7DF3F2D0AF9DBDB3186A3404272108978EA13D6q6u8J" TargetMode="External"/><Relationship Id="rId23" Type="http://schemas.openxmlformats.org/officeDocument/2006/relationships/hyperlink" Target="consultantplus://offline/ref=81F01C4B69AB4BDDDA0EA6C191712ED75870250D324959CABEF7DF3F2D0AF9DBC931DEAF41466D188E6DBC429039E6108516CDD59D0B28B1q5u3J" TargetMode="External"/><Relationship Id="rId28" Type="http://schemas.openxmlformats.org/officeDocument/2006/relationships/hyperlink" Target="consultantplus://offline/ref=81F01C4B69AB4BDDDA0EA6C191712ED75870250D324959CABEF7DF3F2D0AF9DBC931DEAF414669168D6DBC429039E6108516CDD59D0B28B1q5u3J" TargetMode="External"/><Relationship Id="rId36" Type="http://schemas.openxmlformats.org/officeDocument/2006/relationships/hyperlink" Target="consultantplus://offline/ref=81F01C4B69AB4BDDDA0EA6C191712ED75870250D324959CABEF7DF3F2D0AF9DBC931DEAF414568188A6DBC429039E6108516CDD59D0B28B1q5u3J" TargetMode="External"/><Relationship Id="rId49" Type="http://schemas.openxmlformats.org/officeDocument/2006/relationships/hyperlink" Target="consultantplus://offline/ref=81F01C4B69AB4BDDDA0EA6C191712ED75870250D324959CABEF7DF3F2D0AF9DBC931DEAF41436814896DBC429039E6108516CDD59D0B28B1q5u3J" TargetMode="External"/><Relationship Id="rId57" Type="http://schemas.openxmlformats.org/officeDocument/2006/relationships/hyperlink" Target="consultantplus://offline/ref=81F01C4B69AB4BDDDA0EA6C191712ED75870250D324959CABEF7DF3F2D0AF9DBC931DEAF41426F188A6DBC429039E6108516CDD59D0B28B1q5u3J" TargetMode="External"/><Relationship Id="rId10" Type="http://schemas.openxmlformats.org/officeDocument/2006/relationships/hyperlink" Target="consultantplus://offline/ref=81F01C4B69AB4BDDDA0EA6C191712ED75F732A0D304E59CABEF7DF3F2D0AF9DBDB3186A3404272108978EA13D6q6u8J" TargetMode="External"/><Relationship Id="rId31" Type="http://schemas.openxmlformats.org/officeDocument/2006/relationships/hyperlink" Target="consultantplus://offline/ref=81F01C4B69AB4BDDDA0EA6C191712ED75870250D324959CABEF7DF3F2D0AF9DBC931DEAF414664188D6DBC429039E6108516CDD59D0B28B1q5u3J" TargetMode="External"/><Relationship Id="rId44" Type="http://schemas.openxmlformats.org/officeDocument/2006/relationships/hyperlink" Target="consultantplus://offline/ref=81F01C4B69AB4BDDDA0EA6C191712ED75870250D324959CABEF7DF3F2D0AF9DBC931DEAF41436F128C6DBC429039E6108516CDD59D0B28B1q5u3J" TargetMode="External"/><Relationship Id="rId52" Type="http://schemas.openxmlformats.org/officeDocument/2006/relationships/hyperlink" Target="consultantplus://offline/ref=81F01C4B69AB4BDDDA0EA6C191712ED75870250D324959CABEF7DF3F2D0AF9DBC931DEAF414365128F6DBC429039E6108516CDD59D0B28B1q5u3J" TargetMode="External"/><Relationship Id="rId60" Type="http://schemas.openxmlformats.org/officeDocument/2006/relationships/hyperlink" Target="consultantplus://offline/ref=81F01C4B69AB4BDDDA0EA6C191712ED75870250D324959CABEF7DF3F2D0AF9DBC931DEAF41426816896DBC429039E6108516CDD59D0B28B1q5u3J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81F01C4B69AB4BDDDA0EA6C191712ED75F732A0D304E59CABEF7DF3F2D0AF9DBDB3186A3404272108978EA13D6q6u8J" TargetMode="External"/><Relationship Id="rId9" Type="http://schemas.openxmlformats.org/officeDocument/2006/relationships/hyperlink" Target="consultantplus://offline/ref=81F01C4B69AB4BDDDA0EA6C191712ED758722C05314C59CABEF7DF3F2D0AF9DBDB3186A3404272108978EA13D6q6u8J" TargetMode="External"/><Relationship Id="rId13" Type="http://schemas.openxmlformats.org/officeDocument/2006/relationships/hyperlink" Target="consultantplus://offline/ref=81F01C4B69AB4BDDDA0EA6C191712ED75F7E2D0C3A4C59CABEF7DF3F2D0AF9DBDB3186A3404272108978EA13D6q6u8J" TargetMode="External"/><Relationship Id="rId18" Type="http://schemas.openxmlformats.org/officeDocument/2006/relationships/hyperlink" Target="consultantplus://offline/ref=81F01C4B69AB4BDDDA0EA6C191712ED75870250D324959CABEF7DF3F2D0AF9DBC931DEAF41476813826DBC429039E6108516CDD59D0B28B1q5u3J" TargetMode="External"/><Relationship Id="rId39" Type="http://schemas.openxmlformats.org/officeDocument/2006/relationships/hyperlink" Target="consultantplus://offline/ref=81F01C4B69AB4BDDDA0EA6C191712ED75870250D324959CABEF7DF3F2D0AF9DBC931DEAF41456A10836DBC429039E6108516CDD59D0B28B1q5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Univ</cp:lastModifiedBy>
  <cp:revision>2</cp:revision>
  <dcterms:created xsi:type="dcterms:W3CDTF">2024-03-26T05:59:00Z</dcterms:created>
  <dcterms:modified xsi:type="dcterms:W3CDTF">2024-03-26T05:59:00Z</dcterms:modified>
</cp:coreProperties>
</file>